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74A4" w14:textId="77777777" w:rsidR="00FE067E" w:rsidRPr="003E32B5" w:rsidRDefault="00CD36CF" w:rsidP="0060106F">
      <w:pPr>
        <w:pStyle w:val="TitlePageOrigin"/>
      </w:pPr>
      <w:r w:rsidRPr="003E32B5">
        <w:t>WEST virginia legislature</w:t>
      </w:r>
    </w:p>
    <w:p w14:paraId="600959E5" w14:textId="77777777" w:rsidR="00CD36CF" w:rsidRPr="003E32B5" w:rsidRDefault="00CD36CF" w:rsidP="0060106F">
      <w:pPr>
        <w:pStyle w:val="TitlePageSession"/>
      </w:pPr>
      <w:r w:rsidRPr="003E32B5">
        <w:t>20</w:t>
      </w:r>
      <w:r w:rsidR="00A02BCE" w:rsidRPr="003E32B5">
        <w:t>2</w:t>
      </w:r>
      <w:r w:rsidR="0088723B" w:rsidRPr="003E32B5">
        <w:t>6</w:t>
      </w:r>
      <w:r w:rsidRPr="003E32B5">
        <w:t xml:space="preserve"> regular session</w:t>
      </w:r>
    </w:p>
    <w:p w14:paraId="61CA875F" w14:textId="77777777" w:rsidR="00CD36CF" w:rsidRPr="003E32B5" w:rsidRDefault="00C524AA" w:rsidP="0060106F">
      <w:pPr>
        <w:pStyle w:val="TitlePageBillPrefix"/>
      </w:pPr>
      <w:sdt>
        <w:sdtPr>
          <w:tag w:val="IntroDate"/>
          <w:id w:val="-1236936958"/>
          <w:placeholder>
            <w:docPart w:val="D3C9D83CD0AE4D86AFDDADB232BD752C"/>
          </w:placeholder>
          <w:text/>
        </w:sdtPr>
        <w:sdtEndPr/>
        <w:sdtContent>
          <w:r w:rsidR="00E379D8" w:rsidRPr="003E32B5">
            <w:t>Originating</w:t>
          </w:r>
        </w:sdtContent>
      </w:sdt>
    </w:p>
    <w:p w14:paraId="31B837E8" w14:textId="5CCEC385" w:rsidR="00CD36CF" w:rsidRPr="003E32B5" w:rsidRDefault="00C524AA" w:rsidP="0060106F">
      <w:pPr>
        <w:pStyle w:val="BillNumber"/>
      </w:pPr>
      <w:sdt>
        <w:sdtPr>
          <w:tag w:val="Chamber"/>
          <w:id w:val="893011969"/>
          <w:lock w:val="sdtLocked"/>
          <w:placeholder>
            <w:docPart w:val="8C1065DA7E03423597DE91C47473CE12"/>
          </w:placeholder>
          <w:dropDownList>
            <w:listItem w:displayText="House" w:value="House"/>
            <w:listItem w:displayText="Senate" w:value="Senate"/>
          </w:dropDownList>
        </w:sdtPr>
        <w:sdtEndPr/>
        <w:sdtContent>
          <w:r w:rsidR="00C33434" w:rsidRPr="003E32B5">
            <w:t>House</w:t>
          </w:r>
        </w:sdtContent>
      </w:sdt>
      <w:r w:rsidR="00303684" w:rsidRPr="003E32B5">
        <w:t xml:space="preserve"> </w:t>
      </w:r>
      <w:r w:rsidR="00E379D8" w:rsidRPr="003E32B5">
        <w:t>Bill</w:t>
      </w:r>
      <w:r w:rsidR="00727C3D" w:rsidRPr="003E32B5">
        <w:t xml:space="preserve"> </w:t>
      </w:r>
      <w:sdt>
        <w:sdtPr>
          <w:tag w:val="BNum"/>
          <w:id w:val="-544526420"/>
          <w:lock w:val="sdtLocked"/>
          <w:placeholder>
            <w:docPart w:val="91990ED156584ADDA34C36CD4F710B55"/>
          </w:placeholder>
          <w:text/>
        </w:sdtPr>
        <w:sdtEndPr/>
        <w:sdtContent>
          <w:r w:rsidR="00151DD8" w:rsidRPr="003E32B5">
            <w:t>5687</w:t>
          </w:r>
        </w:sdtContent>
      </w:sdt>
    </w:p>
    <w:p w14:paraId="03458472" w14:textId="62BB1F9D" w:rsidR="00CD36CF" w:rsidRPr="003E32B5" w:rsidRDefault="00CD36CF" w:rsidP="0060106F">
      <w:pPr>
        <w:pStyle w:val="Sponsors"/>
      </w:pPr>
      <w:r w:rsidRPr="003E32B5">
        <w:t xml:space="preserve">By </w:t>
      </w:r>
      <w:sdt>
        <w:sdtPr>
          <w:rPr>
            <w:color w:val="auto"/>
          </w:rPr>
          <w:tag w:val="Sponsors"/>
          <w:id w:val="1589585889"/>
          <w:placeholder>
            <w:docPart w:val="8CD7BF8AD96342C495CCF696FAEE068F"/>
          </w:placeholder>
          <w:text w:multiLine="1"/>
        </w:sdtPr>
        <w:sdtContent>
          <w:r w:rsidR="00C524AA" w:rsidRPr="00C524AA">
            <w:rPr>
              <w:color w:val="auto"/>
            </w:rPr>
            <w:t>Delegates Criss, Riley, Gearheart, Hornbuckle, Cooper, Canterbury, Dittman, Ellington, Fehrenbacher, Hott</w:t>
          </w:r>
          <w:r w:rsidR="00C524AA">
            <w:rPr>
              <w:color w:val="auto"/>
            </w:rPr>
            <w:t xml:space="preserve"> </w:t>
          </w:r>
          <w:r w:rsidR="00C524AA" w:rsidRPr="00C524AA">
            <w:rPr>
              <w:color w:val="auto"/>
            </w:rPr>
            <w:t>and</w:t>
          </w:r>
          <w:r w:rsidR="00C524AA" w:rsidRPr="00C524AA">
            <w:rPr>
              <w:color w:val="auto"/>
            </w:rPr>
            <w:t xml:space="preserve"> </w:t>
          </w:r>
          <w:r w:rsidR="00C524AA" w:rsidRPr="00C524AA">
            <w:rPr>
              <w:color w:val="auto"/>
            </w:rPr>
            <w:t>Rohrbach</w:t>
          </w:r>
        </w:sdtContent>
      </w:sdt>
    </w:p>
    <w:p w14:paraId="1CF6AFA1" w14:textId="470B532C" w:rsidR="00E831B3" w:rsidRPr="003E32B5" w:rsidRDefault="00CD36CF" w:rsidP="0060106F">
      <w:pPr>
        <w:pStyle w:val="References"/>
      </w:pPr>
      <w:r w:rsidRPr="003E32B5">
        <w:t>[</w:t>
      </w:r>
      <w:r w:rsidR="00E379D8" w:rsidRPr="003E32B5">
        <w:t xml:space="preserve">Originating in the Committee on </w:t>
      </w:r>
      <w:sdt>
        <w:sdtPr>
          <w:tag w:val="References"/>
          <w:id w:val="-1043047873"/>
          <w:placeholder>
            <w:docPart w:val="EE39F5E66EC8443892C13897658041B5"/>
          </w:placeholder>
          <w:text w:multiLine="1"/>
        </w:sdtPr>
        <w:sdtEndPr/>
        <w:sdtContent>
          <w:r w:rsidR="009840F1" w:rsidRPr="003E32B5">
            <w:t>Finance</w:t>
          </w:r>
        </w:sdtContent>
      </w:sdt>
      <w:r w:rsidR="00E379D8" w:rsidRPr="003E32B5">
        <w:t xml:space="preserve">; Reported </w:t>
      </w:r>
      <w:r w:rsidR="00247CBC" w:rsidRPr="003E32B5">
        <w:t>on February 27, 2026</w:t>
      </w:r>
      <w:r w:rsidRPr="003E32B5">
        <w:t>]</w:t>
      </w:r>
    </w:p>
    <w:p w14:paraId="3EBC7F65" w14:textId="2CAF86CC" w:rsidR="00303684" w:rsidRPr="003E32B5" w:rsidRDefault="0000526A" w:rsidP="0060106F">
      <w:pPr>
        <w:pStyle w:val="TitleSection"/>
      </w:pPr>
      <w:r w:rsidRPr="003E32B5">
        <w:lastRenderedPageBreak/>
        <w:t>A BILL</w:t>
      </w:r>
      <w:r w:rsidR="000D4E3C" w:rsidRPr="003E32B5">
        <w:t xml:space="preserve"> to amend and reenact §11-13A-3 of the Code of West Virginia, 1931, as amended, relating to</w:t>
      </w:r>
      <w:r w:rsidR="00403205" w:rsidRPr="003E32B5">
        <w:t xml:space="preserve"> reducing </w:t>
      </w:r>
      <w:r w:rsidR="00BB3F6F" w:rsidRPr="003E32B5">
        <w:t>the tax rate imposed on the gross value of metallurgical coal</w:t>
      </w:r>
      <w:r w:rsidR="0066558F" w:rsidRPr="003E32B5">
        <w:t xml:space="preserve"> produced in this state</w:t>
      </w:r>
      <w:r w:rsidR="00403205" w:rsidRPr="003E32B5">
        <w:t>.</w:t>
      </w:r>
    </w:p>
    <w:p w14:paraId="462C1076" w14:textId="6E7CE65B" w:rsidR="00303684" w:rsidRPr="003E32B5" w:rsidRDefault="00303684" w:rsidP="00D6039B">
      <w:pPr>
        <w:pStyle w:val="EnactingClause"/>
      </w:pPr>
      <w:r w:rsidRPr="003E32B5">
        <w:t>Be it enacted by the Legislature of West Virginia:</w:t>
      </w:r>
    </w:p>
    <w:p w14:paraId="2F415C30" w14:textId="77777777" w:rsidR="00D6039B" w:rsidRPr="003E32B5" w:rsidRDefault="00D6039B" w:rsidP="0060106F">
      <w:pPr>
        <w:pStyle w:val="EnactingSection"/>
        <w:sectPr w:rsidR="00D6039B" w:rsidRPr="003E32B5" w:rsidSect="00D603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69CCD341" w14:textId="7A313B25" w:rsidR="00D6039B" w:rsidRPr="003E32B5" w:rsidRDefault="00D6039B" w:rsidP="004779D9">
      <w:pPr>
        <w:pStyle w:val="ArticleHeading"/>
      </w:pPr>
      <w:r w:rsidRPr="003E32B5">
        <w:t>ARTICLE 13A. SEVERANCE AND BUSINESS PRIVILEGE TAX ACT.</w:t>
      </w:r>
    </w:p>
    <w:p w14:paraId="5E34B972" w14:textId="77777777" w:rsidR="00D6039B" w:rsidRPr="003E32B5" w:rsidRDefault="00D6039B" w:rsidP="00655E15">
      <w:pPr>
        <w:ind w:left="720" w:hanging="720"/>
        <w:jc w:val="both"/>
        <w:outlineLvl w:val="3"/>
        <w:rPr>
          <w:rFonts w:cs="Arial"/>
          <w:b/>
          <w:color w:val="000000"/>
        </w:rPr>
      </w:pPr>
      <w:r w:rsidRPr="003E32B5">
        <w:rPr>
          <w:rFonts w:cs="Arial"/>
          <w:b/>
          <w:color w:val="000000"/>
        </w:rPr>
        <w:t>§11-13A-3. Imposition of tax on privilege of severing coal, limestone or sandstone, or furnishing certain health care services, effective dates therefor; reduction of severance rate for coal mined by underground methods based on seam thickness.</w:t>
      </w:r>
    </w:p>
    <w:p w14:paraId="27BB2D06" w14:textId="77777777" w:rsidR="00D6039B" w:rsidRPr="003E32B5" w:rsidRDefault="00D6039B" w:rsidP="00655E15">
      <w:pPr>
        <w:ind w:left="720" w:hanging="720"/>
        <w:jc w:val="both"/>
        <w:outlineLvl w:val="3"/>
        <w:rPr>
          <w:rFonts w:cs="Arial"/>
          <w:b/>
          <w:color w:val="000000"/>
        </w:rPr>
        <w:sectPr w:rsidR="00D6039B" w:rsidRPr="003E32B5" w:rsidSect="00D6039B">
          <w:type w:val="continuous"/>
          <w:pgSz w:w="12240" w:h="15840" w:code="1"/>
          <w:pgMar w:top="1440" w:right="1440" w:bottom="1440" w:left="1440" w:header="720" w:footer="720" w:gutter="0"/>
          <w:lnNumType w:countBy="1" w:restart="newSection"/>
          <w:cols w:space="720"/>
          <w:titlePg/>
          <w:docGrid w:linePitch="360"/>
        </w:sectPr>
      </w:pPr>
    </w:p>
    <w:p w14:paraId="52BAF427" w14:textId="77777777" w:rsidR="00D6039B" w:rsidRPr="003E32B5" w:rsidRDefault="00D6039B" w:rsidP="00655E15">
      <w:pPr>
        <w:ind w:firstLine="720"/>
        <w:jc w:val="both"/>
        <w:rPr>
          <w:rFonts w:cs="Arial"/>
          <w:color w:val="000000"/>
        </w:rPr>
      </w:pPr>
      <w:r w:rsidRPr="003E32B5">
        <w:rPr>
          <w:rFonts w:cs="Arial"/>
          <w:color w:val="000000"/>
        </w:rPr>
        <w:t xml:space="preserve">(a) </w:t>
      </w:r>
      <w:r w:rsidRPr="003E32B5">
        <w:rPr>
          <w:rFonts w:cs="Arial"/>
          <w:i/>
          <w:iCs/>
          <w:color w:val="000000"/>
        </w:rPr>
        <w:t>Imposition of tax. —</w:t>
      </w:r>
      <w:r w:rsidRPr="003E32B5">
        <w:rPr>
          <w:rFonts w:cs="Arial"/>
          <w:color w:val="000000"/>
        </w:rPr>
        <w:t xml:space="preserve">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6935661D" w14:textId="483F3BF4" w:rsidR="00D6039B" w:rsidRPr="003E32B5" w:rsidRDefault="00D6039B" w:rsidP="00655E15">
      <w:pPr>
        <w:ind w:firstLine="720"/>
        <w:jc w:val="both"/>
        <w:rPr>
          <w:rFonts w:cs="Arial"/>
          <w:color w:val="000000"/>
        </w:rPr>
      </w:pPr>
      <w:r w:rsidRPr="003E32B5">
        <w:rPr>
          <w:rFonts w:cs="Arial"/>
          <w:color w:val="000000"/>
        </w:rPr>
        <w:t xml:space="preserve">(b) </w:t>
      </w:r>
      <w:r w:rsidRPr="003E32B5">
        <w:rPr>
          <w:rFonts w:cs="Arial"/>
          <w:i/>
          <w:iCs/>
          <w:color w:val="000000"/>
        </w:rPr>
        <w:t xml:space="preserve">Rate and measure of tax. — </w:t>
      </w:r>
      <w:r w:rsidRPr="003E32B5">
        <w:rPr>
          <w:rFonts w:cs="Arial"/>
          <w:color w:val="000000"/>
        </w:rPr>
        <w:t xml:space="preserve">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 </w:t>
      </w:r>
      <w:r w:rsidRPr="003E32B5">
        <w:rPr>
          <w:rFonts w:cs="Arial"/>
          <w:i/>
          <w:color w:val="000000"/>
        </w:rPr>
        <w:t>Provided</w:t>
      </w:r>
      <w:r w:rsidRPr="003E32B5">
        <w:rPr>
          <w:rFonts w:cs="Arial"/>
          <w:color w:val="000000"/>
        </w:rPr>
        <w:t>, That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w:t>
      </w:r>
      <w:r w:rsidR="00F810E6" w:rsidRPr="003E32B5">
        <w:rPr>
          <w:rFonts w:cs="Arial"/>
          <w:color w:val="000000"/>
          <w:u w:val="single"/>
        </w:rPr>
        <w:t>:</w:t>
      </w:r>
      <w:r w:rsidRPr="003E32B5">
        <w:rPr>
          <w:rFonts w:cs="Arial"/>
          <w:color w:val="000000"/>
          <w:u w:val="single"/>
        </w:rPr>
        <w:t xml:space="preserve"> </w:t>
      </w:r>
      <w:r w:rsidRPr="003E32B5">
        <w:rPr>
          <w:rFonts w:cs="Arial"/>
          <w:i/>
          <w:color w:val="000000"/>
          <w:u w:val="single"/>
        </w:rPr>
        <w:t>Provided</w:t>
      </w:r>
      <w:r w:rsidRPr="003E32B5">
        <w:rPr>
          <w:rFonts w:cs="Arial"/>
          <w:color w:val="000000"/>
          <w:u w:val="single"/>
        </w:rPr>
        <w:t xml:space="preserve">, </w:t>
      </w:r>
      <w:r w:rsidR="00F810E6" w:rsidRPr="003E32B5">
        <w:rPr>
          <w:rFonts w:cs="Arial"/>
          <w:i/>
          <w:iCs/>
          <w:color w:val="000000"/>
          <w:u w:val="single"/>
        </w:rPr>
        <w:t>however</w:t>
      </w:r>
      <w:r w:rsidR="00F810E6" w:rsidRPr="003E32B5">
        <w:rPr>
          <w:rFonts w:cs="Arial"/>
          <w:color w:val="000000"/>
          <w:u w:val="single"/>
        </w:rPr>
        <w:t xml:space="preserve">, </w:t>
      </w:r>
      <w:r w:rsidRPr="003E32B5">
        <w:rPr>
          <w:rFonts w:cs="Arial"/>
          <w:color w:val="000000"/>
          <w:u w:val="single"/>
        </w:rPr>
        <w:t xml:space="preserve">That effective July 1, 2026, the tax rate imposed by this subsection on the gross value of metallurgical coal produced shall be reduced </w:t>
      </w:r>
      <w:r w:rsidR="00F810E6" w:rsidRPr="003E32B5">
        <w:rPr>
          <w:rFonts w:cs="Arial"/>
          <w:color w:val="000000"/>
          <w:u w:val="single"/>
        </w:rPr>
        <w:t xml:space="preserve">as follows; </w:t>
      </w:r>
      <w:r w:rsidRPr="003E32B5">
        <w:rPr>
          <w:rFonts w:cs="Arial"/>
          <w:color w:val="000000"/>
          <w:u w:val="single"/>
        </w:rPr>
        <w:t>the rate imposed by this subsection on the gross value of metallurgical coal severed between July 1, 2026, and June 30, 2027</w:t>
      </w:r>
      <w:r w:rsidR="00056694" w:rsidRPr="003E32B5">
        <w:rPr>
          <w:rFonts w:cs="Arial"/>
          <w:color w:val="000000"/>
          <w:u w:val="single"/>
        </w:rPr>
        <w:t xml:space="preserve"> shall  </w:t>
      </w:r>
      <w:r w:rsidR="00056694" w:rsidRPr="003E32B5">
        <w:rPr>
          <w:rFonts w:cs="Arial"/>
          <w:color w:val="000000"/>
          <w:u w:val="single"/>
        </w:rPr>
        <w:lastRenderedPageBreak/>
        <w:t xml:space="preserve">be four and one-half percent (4.5%); </w:t>
      </w:r>
      <w:r w:rsidRPr="003E32B5">
        <w:rPr>
          <w:rFonts w:cs="Arial"/>
          <w:color w:val="000000"/>
          <w:u w:val="single"/>
        </w:rPr>
        <w:t xml:space="preserve"> </w:t>
      </w:r>
      <w:r w:rsidR="00056694" w:rsidRPr="003E32B5">
        <w:rPr>
          <w:rFonts w:cs="Arial"/>
          <w:color w:val="000000"/>
          <w:u w:val="single"/>
        </w:rPr>
        <w:t xml:space="preserve">the rate imposed by this subsection on the gross value of metallurgical coal severed between July 1, 2027, and June 30, 2028 shall be four percent (4%); </w:t>
      </w:r>
      <w:r w:rsidR="0066558F" w:rsidRPr="003E32B5">
        <w:rPr>
          <w:rFonts w:cs="Arial"/>
          <w:color w:val="000000"/>
          <w:u w:val="single"/>
        </w:rPr>
        <w:t xml:space="preserve">and </w:t>
      </w:r>
      <w:r w:rsidR="00056694" w:rsidRPr="003E32B5">
        <w:rPr>
          <w:rFonts w:cs="Arial"/>
          <w:color w:val="000000"/>
          <w:u w:val="single"/>
        </w:rPr>
        <w:t xml:space="preserve">the rate imposed by this subsection on the gross value of metallurgical coal severed </w:t>
      </w:r>
      <w:r w:rsidR="00BB3F6F" w:rsidRPr="003E32B5">
        <w:rPr>
          <w:rFonts w:cs="Arial"/>
          <w:color w:val="000000"/>
          <w:u w:val="single"/>
        </w:rPr>
        <w:t xml:space="preserve">beginning </w:t>
      </w:r>
      <w:r w:rsidR="00056694" w:rsidRPr="003E32B5">
        <w:rPr>
          <w:rFonts w:cs="Arial"/>
          <w:color w:val="000000"/>
          <w:u w:val="single"/>
        </w:rPr>
        <w:t xml:space="preserve">July 1, 2028, </w:t>
      </w:r>
      <w:r w:rsidR="00BB3F6F" w:rsidRPr="003E32B5">
        <w:rPr>
          <w:rFonts w:cs="Arial"/>
          <w:color w:val="000000"/>
          <w:u w:val="single"/>
        </w:rPr>
        <w:t>and thereafter</w:t>
      </w:r>
      <w:r w:rsidR="00056694" w:rsidRPr="003E32B5">
        <w:rPr>
          <w:rFonts w:cs="Arial"/>
          <w:color w:val="000000"/>
          <w:u w:val="single"/>
        </w:rPr>
        <w:t xml:space="preserve"> shall be three and one-half percent (3.5%)</w:t>
      </w:r>
      <w:r w:rsidR="00F810E6" w:rsidRPr="003E32B5">
        <w:rPr>
          <w:rFonts w:cs="Arial"/>
          <w:color w:val="000000"/>
        </w:rPr>
        <w:t xml:space="preserve">.  </w:t>
      </w:r>
      <w:r w:rsidRPr="003E32B5">
        <w:rPr>
          <w:rFonts w:cs="Arial"/>
          <w:color w:val="000000"/>
        </w:rPr>
        <w:t>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of coal-producing counties as provided in §11-13A-6a of this code.</w:t>
      </w:r>
    </w:p>
    <w:p w14:paraId="409B6098" w14:textId="77777777" w:rsidR="00D6039B" w:rsidRPr="003E32B5" w:rsidRDefault="00D6039B" w:rsidP="00655E15">
      <w:pPr>
        <w:ind w:firstLine="720"/>
        <w:jc w:val="both"/>
        <w:rPr>
          <w:rFonts w:cs="Arial"/>
          <w:color w:val="000000"/>
        </w:rPr>
      </w:pPr>
      <w:r w:rsidRPr="003E32B5">
        <w:rPr>
          <w:rFonts w:cs="Arial"/>
          <w:color w:val="000000"/>
        </w:rPr>
        <w:t>(c) “Thermal or steam coal” defined. - For purposes of this section the term “thermal or steam coal” means coal sold for the purpose of generating electricity.</w:t>
      </w:r>
    </w:p>
    <w:p w14:paraId="5C69F301" w14:textId="7B52E996" w:rsidR="00F810E6" w:rsidRPr="003E32B5" w:rsidRDefault="00F810E6" w:rsidP="00655E15">
      <w:pPr>
        <w:ind w:firstLine="720"/>
        <w:jc w:val="both"/>
        <w:rPr>
          <w:rFonts w:cs="Arial"/>
          <w:color w:val="000000"/>
        </w:rPr>
      </w:pPr>
      <w:r w:rsidRPr="003E32B5">
        <w:rPr>
          <w:rFonts w:cs="Arial"/>
          <w:color w:val="000000"/>
        </w:rPr>
        <w:t xml:space="preserve">(d) </w:t>
      </w:r>
      <w:r w:rsidRPr="003E32B5">
        <w:rPr>
          <w:rFonts w:cs="Arial"/>
          <w:color w:val="000000"/>
          <w:u w:val="single"/>
        </w:rPr>
        <w:t>“</w:t>
      </w:r>
      <w:r w:rsidR="000D4E3C" w:rsidRPr="003E32B5">
        <w:rPr>
          <w:rFonts w:cs="Arial"/>
          <w:color w:val="000000"/>
          <w:u w:val="single"/>
        </w:rPr>
        <w:t>Metallurgical</w:t>
      </w:r>
      <w:r w:rsidRPr="003E32B5">
        <w:rPr>
          <w:rFonts w:cs="Arial"/>
          <w:color w:val="000000"/>
          <w:u w:val="single"/>
        </w:rPr>
        <w:t xml:space="preserve"> coal” defined.  – For purposes of this section the term “metallurgical coal” means coal that does not otherwise mee</w:t>
      </w:r>
      <w:r w:rsidR="0066558F" w:rsidRPr="003E32B5">
        <w:rPr>
          <w:rFonts w:cs="Arial"/>
          <w:color w:val="000000"/>
          <w:u w:val="single"/>
        </w:rPr>
        <w:t>t</w:t>
      </w:r>
      <w:r w:rsidRPr="003E32B5">
        <w:rPr>
          <w:rFonts w:cs="Arial"/>
          <w:color w:val="000000"/>
          <w:u w:val="single"/>
        </w:rPr>
        <w:t xml:space="preserve"> the definition of “thermal or steam coal” under subsection (c)  of this section</w:t>
      </w:r>
      <w:r w:rsidR="00355662" w:rsidRPr="003E32B5">
        <w:rPr>
          <w:rFonts w:cs="Arial"/>
          <w:color w:val="000000"/>
          <w:u w:val="single"/>
        </w:rPr>
        <w:t xml:space="preserve"> and which is not otherwise classifiable as thin seam coal, with average seam thickness below 45 inches, as set forth in subsection (h) of this section.</w:t>
      </w:r>
      <w:r w:rsidRPr="003E32B5">
        <w:rPr>
          <w:rFonts w:cs="Arial"/>
          <w:color w:val="000000"/>
          <w:u w:val="single"/>
        </w:rPr>
        <w:t xml:space="preserve"> </w:t>
      </w:r>
    </w:p>
    <w:p w14:paraId="23D57CF0" w14:textId="22EEE995" w:rsidR="00D6039B" w:rsidRPr="003E32B5" w:rsidRDefault="00D6039B" w:rsidP="00655E15">
      <w:pPr>
        <w:ind w:firstLine="720"/>
        <w:jc w:val="both"/>
        <w:rPr>
          <w:rFonts w:cs="Arial"/>
          <w:color w:val="000000"/>
        </w:rPr>
      </w:pPr>
      <w:r w:rsidRPr="003E32B5">
        <w:rPr>
          <w:rFonts w:cs="Arial"/>
          <w:strike/>
          <w:color w:val="000000"/>
        </w:rPr>
        <w:t>(d)</w:t>
      </w:r>
      <w:r w:rsidRPr="003E32B5">
        <w:rPr>
          <w:rFonts w:cs="Arial"/>
          <w:color w:val="000000"/>
        </w:rPr>
        <w:t xml:space="preserve"> </w:t>
      </w:r>
      <w:r w:rsidR="00355662" w:rsidRPr="003E32B5">
        <w:rPr>
          <w:rFonts w:cs="Arial"/>
          <w:color w:val="000000"/>
          <w:u w:val="single"/>
        </w:rPr>
        <w:t>(e)</w:t>
      </w:r>
      <w:r w:rsidR="00355662" w:rsidRPr="003E32B5">
        <w:rPr>
          <w:rFonts w:cs="Arial"/>
          <w:color w:val="000000"/>
        </w:rPr>
        <w:t xml:space="preserve"> </w:t>
      </w:r>
      <w:r w:rsidRPr="003E32B5">
        <w:rPr>
          <w:rFonts w:cs="Arial"/>
          <w:color w:val="000000"/>
        </w:rPr>
        <w:t>“Certain health care services” defined. — For purposes of this section, the term “certain health care services” means, and is limited to, behavioral health services.</w:t>
      </w:r>
    </w:p>
    <w:p w14:paraId="5026D53C" w14:textId="005B49FF" w:rsidR="00D6039B" w:rsidRPr="003E32B5" w:rsidRDefault="00D6039B" w:rsidP="00655E15">
      <w:pPr>
        <w:ind w:firstLine="720"/>
        <w:jc w:val="both"/>
        <w:rPr>
          <w:rFonts w:cs="Arial"/>
          <w:color w:val="000000"/>
        </w:rPr>
      </w:pPr>
      <w:r w:rsidRPr="003E32B5">
        <w:rPr>
          <w:rFonts w:cs="Arial"/>
          <w:strike/>
          <w:color w:val="000000"/>
        </w:rPr>
        <w:t>(e)</w:t>
      </w:r>
      <w:r w:rsidR="00355662" w:rsidRPr="003E32B5">
        <w:rPr>
          <w:rFonts w:cs="Arial"/>
          <w:color w:val="000000"/>
          <w:u w:val="single"/>
        </w:rPr>
        <w:t xml:space="preserve"> (f)</w:t>
      </w:r>
      <w:r w:rsidRPr="003E32B5">
        <w:rPr>
          <w:rFonts w:cs="Arial"/>
          <w:color w:val="000000"/>
        </w:rPr>
        <w:t xml:space="preserv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7CCF34A9" w14:textId="6BA3FE47" w:rsidR="00D6039B" w:rsidRPr="003E32B5" w:rsidRDefault="00D6039B" w:rsidP="00655E15">
      <w:pPr>
        <w:ind w:firstLine="720"/>
        <w:jc w:val="both"/>
        <w:rPr>
          <w:rFonts w:cs="Arial"/>
          <w:color w:val="000000"/>
        </w:rPr>
      </w:pPr>
      <w:r w:rsidRPr="003E32B5">
        <w:rPr>
          <w:rFonts w:cs="Arial"/>
          <w:strike/>
          <w:color w:val="000000"/>
        </w:rPr>
        <w:t>(f)</w:t>
      </w:r>
      <w:r w:rsidR="00355662" w:rsidRPr="003E32B5">
        <w:rPr>
          <w:rFonts w:cs="Arial"/>
          <w:color w:val="000000"/>
          <w:u w:val="single"/>
        </w:rPr>
        <w:t xml:space="preserve"> (g)</w:t>
      </w:r>
      <w:r w:rsidRPr="003E32B5">
        <w:rPr>
          <w:rFonts w:cs="Arial"/>
          <w:color w:val="000000"/>
        </w:rPr>
        <w:t xml:space="preserve"> Effective date. — This section, as amended in 1993, shall apply to gross proceeds derived after May 31, 1993. The language of this section, as in effect on January 1, 1993, shall apply to gross proceeds derived prior to June 1, 1993 and, with respect to such gross proceeds, shall be fully and completely preserved.</w:t>
      </w:r>
    </w:p>
    <w:p w14:paraId="34243DBE" w14:textId="492B510C" w:rsidR="00D6039B" w:rsidRPr="003E32B5" w:rsidRDefault="00D6039B" w:rsidP="00655E15">
      <w:pPr>
        <w:ind w:firstLine="720"/>
        <w:jc w:val="both"/>
        <w:rPr>
          <w:rFonts w:cs="Arial"/>
          <w:color w:val="000000"/>
        </w:rPr>
      </w:pPr>
      <w:r w:rsidRPr="003E32B5">
        <w:rPr>
          <w:rFonts w:cs="Arial"/>
          <w:strike/>
          <w:color w:val="000000"/>
        </w:rPr>
        <w:lastRenderedPageBreak/>
        <w:t>(g)</w:t>
      </w:r>
      <w:r w:rsidR="00355662" w:rsidRPr="003E32B5">
        <w:rPr>
          <w:rFonts w:cs="Arial"/>
          <w:color w:val="000000"/>
          <w:u w:val="single"/>
        </w:rPr>
        <w:t xml:space="preserve"> (h)</w:t>
      </w:r>
      <w:r w:rsidRPr="003E32B5">
        <w:rPr>
          <w:rFonts w:cs="Arial"/>
          <w:color w:val="000000"/>
        </w:rPr>
        <w:t xml:space="preserve"> Reduction of severance tax rate. — For tax years beginning after the effective date of this subsection, any person exercising the privilege of engaging within this state in the business of severing coal for the purposes provided in subsection (a) of this section shall be allowed a reduced rate of tax on coal mined by underground methods in accordance with the following:</w:t>
      </w:r>
    </w:p>
    <w:p w14:paraId="6D616FB9" w14:textId="77777777" w:rsidR="00D6039B" w:rsidRPr="003E32B5" w:rsidRDefault="00D6039B" w:rsidP="00655E15">
      <w:pPr>
        <w:ind w:firstLine="720"/>
        <w:jc w:val="both"/>
        <w:rPr>
          <w:rFonts w:cs="Arial"/>
          <w:color w:val="000000"/>
        </w:rPr>
      </w:pPr>
      <w:r w:rsidRPr="003E32B5">
        <w:rPr>
          <w:rFonts w:cs="Arial"/>
          <w:color w:val="000000"/>
        </w:rPr>
        <w:t>(1)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the thirty-five one hundredths of one percent additional severance tax imposed by the state for the benefit of counties and municipalities as provided in §11-13A-6 of this code.</w:t>
      </w:r>
    </w:p>
    <w:p w14:paraId="4E07F3E8" w14:textId="77777777" w:rsidR="00D6039B" w:rsidRPr="003E32B5" w:rsidRDefault="00D6039B" w:rsidP="00655E15">
      <w:pPr>
        <w:ind w:firstLine="720"/>
        <w:jc w:val="both"/>
        <w:rPr>
          <w:rFonts w:cs="Arial"/>
          <w:color w:val="000000"/>
        </w:rPr>
      </w:pPr>
      <w:r w:rsidRPr="003E32B5">
        <w:rPr>
          <w:rFonts w:cs="Arial"/>
          <w:color w:val="000000"/>
        </w:rPr>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2224F41C" w14:textId="77777777" w:rsidR="00D6039B" w:rsidRPr="003E32B5" w:rsidRDefault="00D6039B" w:rsidP="00655E15">
      <w:pPr>
        <w:ind w:firstLine="720"/>
        <w:jc w:val="both"/>
        <w:rPr>
          <w:rFonts w:cs="Arial"/>
          <w:color w:val="000000"/>
        </w:rPr>
      </w:pPr>
      <w:r w:rsidRPr="003E32B5">
        <w:rPr>
          <w:rFonts w:cs="Arial"/>
          <w:color w:val="000000"/>
        </w:rPr>
        <w:t>(3) The seam thickness shall be based on the weighted average isopach mapping of actual coal thickness by mine as certified by a professional engineer.</w:t>
      </w:r>
    </w:p>
    <w:p w14:paraId="7EB58E11" w14:textId="393B29B4" w:rsidR="00D6039B" w:rsidRPr="003E32B5" w:rsidRDefault="00D6039B" w:rsidP="00655E15">
      <w:pPr>
        <w:ind w:firstLine="720"/>
        <w:jc w:val="both"/>
        <w:rPr>
          <w:rFonts w:cs="Arial"/>
          <w:color w:val="000000"/>
        </w:rPr>
      </w:pPr>
      <w:r w:rsidRPr="003E32B5">
        <w:rPr>
          <w:rFonts w:cs="Arial"/>
          <w:strike/>
          <w:color w:val="000000"/>
        </w:rPr>
        <w:t>(h)</w:t>
      </w:r>
      <w:r w:rsidR="00355662" w:rsidRPr="003E32B5">
        <w:rPr>
          <w:rFonts w:cs="Arial"/>
          <w:color w:val="000000"/>
          <w:u w:val="single"/>
        </w:rPr>
        <w:t xml:space="preserve"> (i)</w:t>
      </w:r>
      <w:r w:rsidR="00355662" w:rsidRPr="003E32B5">
        <w:rPr>
          <w:rFonts w:cs="Arial"/>
          <w:color w:val="000000"/>
        </w:rPr>
        <w:t xml:space="preserve"> </w:t>
      </w:r>
      <w:r w:rsidRPr="003E32B5">
        <w:rPr>
          <w:rFonts w:cs="Arial"/>
          <w:color w:val="000000"/>
        </w:rPr>
        <w:t>(1)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16180F59" w14:textId="77777777" w:rsidR="00D6039B" w:rsidRPr="003E32B5" w:rsidRDefault="00D6039B" w:rsidP="00655E15">
      <w:pPr>
        <w:ind w:firstLine="720"/>
        <w:jc w:val="both"/>
        <w:rPr>
          <w:rFonts w:cs="Arial"/>
          <w:color w:val="000000"/>
        </w:rPr>
      </w:pPr>
      <w:r w:rsidRPr="003E32B5">
        <w:rPr>
          <w:rFonts w:cs="Arial"/>
          <w:color w:val="000000"/>
        </w:rPr>
        <w:t xml:space="preserve">(2) Refunds made. — The Tax Commissioner shall issue a requisition on the Treasury for any amount finally, administratively or judicially determined to be an overpayment of the tax </w:t>
      </w:r>
      <w:r w:rsidRPr="003E32B5">
        <w:rPr>
          <w:rFonts w:cs="Arial"/>
          <w:color w:val="000000"/>
        </w:rPr>
        <w:lastRenderedPageBreak/>
        <w:t>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341195D6" w14:textId="7390132F" w:rsidR="00D6039B" w:rsidRPr="003E32B5" w:rsidRDefault="00D6039B" w:rsidP="00655E15">
      <w:pPr>
        <w:ind w:firstLine="720"/>
        <w:jc w:val="both"/>
        <w:rPr>
          <w:rFonts w:cs="Arial"/>
          <w:color w:val="000000"/>
        </w:rPr>
      </w:pPr>
      <w:r w:rsidRPr="003E32B5">
        <w:rPr>
          <w:rFonts w:cs="Arial"/>
          <w:strike/>
          <w:color w:val="000000"/>
        </w:rPr>
        <w:t>(i)</w:t>
      </w:r>
      <w:r w:rsidR="00355662" w:rsidRPr="003E32B5">
        <w:rPr>
          <w:rFonts w:cs="Arial"/>
          <w:color w:val="000000"/>
          <w:u w:val="single"/>
        </w:rPr>
        <w:t xml:space="preserve"> (j)</w:t>
      </w:r>
      <w:r w:rsidRPr="003E32B5">
        <w:rPr>
          <w:rFonts w:cs="Arial"/>
          <w:color w:val="000000"/>
        </w:rPr>
        <w:t xml:space="preserve"> Termination and expiration of the privilege tax on limestone or sandstone. — The taxes imposed under this section for persons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do not relieve any person of any liability or duty to pay tax imposed under this article with respect to privileges exercised before the effective date of the termination.</w:t>
      </w:r>
    </w:p>
    <w:p w14:paraId="0D482FE5" w14:textId="77777777" w:rsidR="00C33014" w:rsidRPr="003E32B5" w:rsidRDefault="00C33014" w:rsidP="0060106F">
      <w:pPr>
        <w:pStyle w:val="Note"/>
      </w:pPr>
    </w:p>
    <w:p w14:paraId="25622575" w14:textId="78B262AE" w:rsidR="006865E9" w:rsidRPr="003E32B5" w:rsidRDefault="00CF1DCA" w:rsidP="0060106F">
      <w:pPr>
        <w:pStyle w:val="Note"/>
      </w:pPr>
      <w:r w:rsidRPr="003E32B5">
        <w:t>NOTE: The</w:t>
      </w:r>
      <w:r w:rsidR="006865E9" w:rsidRPr="003E32B5">
        <w:t xml:space="preserve"> purpose of this bill is to </w:t>
      </w:r>
      <w:r w:rsidR="00355662" w:rsidRPr="003E32B5">
        <w:t xml:space="preserve">reduce </w:t>
      </w:r>
      <w:r w:rsidR="000D4E3C" w:rsidRPr="003E32B5">
        <w:t xml:space="preserve">the </w:t>
      </w:r>
      <w:r w:rsidR="00444D8B" w:rsidRPr="003E32B5">
        <w:t xml:space="preserve">tax </w:t>
      </w:r>
      <w:r w:rsidR="00355662" w:rsidRPr="003E32B5">
        <w:t>rate imposed on the gross value of metallurgical coal severed between July 1, 2026, and June 30, 20</w:t>
      </w:r>
      <w:r w:rsidR="00444D8B" w:rsidRPr="003E32B5">
        <w:t>31, and restoring the current rate of tax July 1, 2031</w:t>
      </w:r>
      <w:r w:rsidR="000D4E3C" w:rsidRPr="003E32B5">
        <w:t>.</w:t>
      </w:r>
    </w:p>
    <w:p w14:paraId="4143B4FF" w14:textId="77777777" w:rsidR="006865E9" w:rsidRPr="003E32B5" w:rsidRDefault="00AE48A0" w:rsidP="0060106F">
      <w:pPr>
        <w:pStyle w:val="Note"/>
      </w:pPr>
      <w:r w:rsidRPr="003E32B5">
        <w:t>Strike-throughs indicate language that would be stricken from a heading or the present law and underscoring indicates new language that would be added.</w:t>
      </w:r>
    </w:p>
    <w:sectPr w:rsidR="006865E9" w:rsidRPr="003E32B5" w:rsidSect="00D603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2D48" w14:textId="77777777" w:rsidR="008706BE" w:rsidRPr="00B844FE" w:rsidRDefault="008706BE" w:rsidP="00B844FE">
      <w:r>
        <w:separator/>
      </w:r>
    </w:p>
  </w:endnote>
  <w:endnote w:type="continuationSeparator" w:id="0">
    <w:p w14:paraId="4AA562A6" w14:textId="77777777" w:rsidR="008706BE" w:rsidRPr="00B844FE" w:rsidRDefault="00870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6201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EBC6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5D51F2"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EF40" w14:textId="77777777" w:rsidR="008706BE" w:rsidRPr="00B844FE" w:rsidRDefault="008706BE" w:rsidP="00B844FE">
      <w:r>
        <w:separator/>
      </w:r>
    </w:p>
  </w:footnote>
  <w:footnote w:type="continuationSeparator" w:id="0">
    <w:p w14:paraId="0D47891A" w14:textId="77777777" w:rsidR="008706BE" w:rsidRPr="00B844FE" w:rsidRDefault="00870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271" w14:textId="77777777" w:rsidR="002A0269" w:rsidRPr="00B844FE" w:rsidRDefault="00C524AA">
    <w:pPr>
      <w:pStyle w:val="Header"/>
    </w:pPr>
    <w:sdt>
      <w:sdtPr>
        <w:id w:val="-684364211"/>
        <w:placeholder>
          <w:docPart w:val="8C1065DA7E03423597DE91C47473CE12"/>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C1065DA7E03423597DE91C47473CE12"/>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CD28" w14:textId="5CD8B9F2" w:rsidR="00E831B3" w:rsidRPr="00C33014" w:rsidRDefault="00CC2BA6" w:rsidP="0060106F">
    <w:pPr>
      <w:pStyle w:val="HeaderStyle"/>
    </w:pPr>
    <w:r>
      <w:t>HB5687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9C9B" w14:textId="3942544D" w:rsidR="00BB3F6F" w:rsidRDefault="00CC2BA6" w:rsidP="00CC2BA6">
    <w:pPr>
      <w:pStyle w:val="Header"/>
    </w:pPr>
    <w:r>
      <w:t>HB5687 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BE"/>
    <w:rsid w:val="0000526A"/>
    <w:rsid w:val="00056694"/>
    <w:rsid w:val="00085D22"/>
    <w:rsid w:val="000C4575"/>
    <w:rsid w:val="000C5C77"/>
    <w:rsid w:val="000D4E3C"/>
    <w:rsid w:val="0010070F"/>
    <w:rsid w:val="0013220C"/>
    <w:rsid w:val="00136DDC"/>
    <w:rsid w:val="0015112E"/>
    <w:rsid w:val="00151DD8"/>
    <w:rsid w:val="001552E7"/>
    <w:rsid w:val="001566B4"/>
    <w:rsid w:val="0019033B"/>
    <w:rsid w:val="001C279E"/>
    <w:rsid w:val="001D459E"/>
    <w:rsid w:val="00247CBC"/>
    <w:rsid w:val="0027011C"/>
    <w:rsid w:val="00274200"/>
    <w:rsid w:val="00275740"/>
    <w:rsid w:val="002A0269"/>
    <w:rsid w:val="002E0784"/>
    <w:rsid w:val="00303684"/>
    <w:rsid w:val="003143F5"/>
    <w:rsid w:val="00314854"/>
    <w:rsid w:val="00347B08"/>
    <w:rsid w:val="00355662"/>
    <w:rsid w:val="003672F1"/>
    <w:rsid w:val="003A1D9F"/>
    <w:rsid w:val="003C384D"/>
    <w:rsid w:val="003C51CD"/>
    <w:rsid w:val="003C7D27"/>
    <w:rsid w:val="003E2F5C"/>
    <w:rsid w:val="003E32B5"/>
    <w:rsid w:val="00403205"/>
    <w:rsid w:val="004247A2"/>
    <w:rsid w:val="0043067A"/>
    <w:rsid w:val="00444D8B"/>
    <w:rsid w:val="004B2795"/>
    <w:rsid w:val="004C13DD"/>
    <w:rsid w:val="004D6A4B"/>
    <w:rsid w:val="004E3441"/>
    <w:rsid w:val="00561E8B"/>
    <w:rsid w:val="005946FF"/>
    <w:rsid w:val="005A5366"/>
    <w:rsid w:val="0060106F"/>
    <w:rsid w:val="00633761"/>
    <w:rsid w:val="00637E73"/>
    <w:rsid w:val="00643164"/>
    <w:rsid w:val="0066558F"/>
    <w:rsid w:val="0068373C"/>
    <w:rsid w:val="006865E9"/>
    <w:rsid w:val="00691F3E"/>
    <w:rsid w:val="00694BFB"/>
    <w:rsid w:val="006A106B"/>
    <w:rsid w:val="006B3AC5"/>
    <w:rsid w:val="006B43CE"/>
    <w:rsid w:val="006C523D"/>
    <w:rsid w:val="006D4036"/>
    <w:rsid w:val="00727C3D"/>
    <w:rsid w:val="00794DF2"/>
    <w:rsid w:val="007E02CF"/>
    <w:rsid w:val="007F1CF5"/>
    <w:rsid w:val="00834EDE"/>
    <w:rsid w:val="008706BE"/>
    <w:rsid w:val="008736AA"/>
    <w:rsid w:val="0088723B"/>
    <w:rsid w:val="008D275D"/>
    <w:rsid w:val="009023E2"/>
    <w:rsid w:val="00911A49"/>
    <w:rsid w:val="00980327"/>
    <w:rsid w:val="009840F1"/>
    <w:rsid w:val="009C6557"/>
    <w:rsid w:val="009F1067"/>
    <w:rsid w:val="00A02BCE"/>
    <w:rsid w:val="00A31E01"/>
    <w:rsid w:val="00A527AD"/>
    <w:rsid w:val="00A718CF"/>
    <w:rsid w:val="00A84613"/>
    <w:rsid w:val="00AE48A0"/>
    <w:rsid w:val="00AE61BE"/>
    <w:rsid w:val="00B16F25"/>
    <w:rsid w:val="00B24422"/>
    <w:rsid w:val="00B80C20"/>
    <w:rsid w:val="00B844FE"/>
    <w:rsid w:val="00BB3F6F"/>
    <w:rsid w:val="00BC562B"/>
    <w:rsid w:val="00C33014"/>
    <w:rsid w:val="00C33434"/>
    <w:rsid w:val="00C34869"/>
    <w:rsid w:val="00C42EB6"/>
    <w:rsid w:val="00C524AA"/>
    <w:rsid w:val="00C85096"/>
    <w:rsid w:val="00CB20EF"/>
    <w:rsid w:val="00CC2BA6"/>
    <w:rsid w:val="00CD12CB"/>
    <w:rsid w:val="00CD36CF"/>
    <w:rsid w:val="00CF1DCA"/>
    <w:rsid w:val="00D579FC"/>
    <w:rsid w:val="00D6039B"/>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81046"/>
    <w:rsid w:val="00F810E6"/>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05997"/>
  <w15:chartTrackingRefBased/>
  <w15:docId w15:val="{58A6ECD1-1253-4E7E-A87A-10A01092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D6039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C9D83CD0AE4D86AFDDADB232BD752C"/>
        <w:category>
          <w:name w:val="General"/>
          <w:gallery w:val="placeholder"/>
        </w:category>
        <w:types>
          <w:type w:val="bbPlcHdr"/>
        </w:types>
        <w:behaviors>
          <w:behavior w:val="content"/>
        </w:behaviors>
        <w:guid w:val="{F4884754-1E05-4B59-8837-D7582591126F}"/>
      </w:docPartPr>
      <w:docPartBody>
        <w:p w:rsidR="00CE224F" w:rsidRDefault="00CE224F">
          <w:pPr>
            <w:pStyle w:val="D3C9D83CD0AE4D86AFDDADB232BD752C"/>
          </w:pPr>
          <w:r w:rsidRPr="00B844FE">
            <w:t>Prefix Text</w:t>
          </w:r>
        </w:p>
      </w:docPartBody>
    </w:docPart>
    <w:docPart>
      <w:docPartPr>
        <w:name w:val="8C1065DA7E03423597DE91C47473CE12"/>
        <w:category>
          <w:name w:val="General"/>
          <w:gallery w:val="placeholder"/>
        </w:category>
        <w:types>
          <w:type w:val="bbPlcHdr"/>
        </w:types>
        <w:behaviors>
          <w:behavior w:val="content"/>
        </w:behaviors>
        <w:guid w:val="{08D5C2A9-2243-42D8-B911-FB6CD7A262B0}"/>
      </w:docPartPr>
      <w:docPartBody>
        <w:p w:rsidR="00CE224F" w:rsidRDefault="00CE224F">
          <w:pPr>
            <w:pStyle w:val="8C1065DA7E03423597DE91C47473CE12"/>
          </w:pPr>
          <w:r w:rsidRPr="00B844FE">
            <w:t>[Type here]</w:t>
          </w:r>
        </w:p>
      </w:docPartBody>
    </w:docPart>
    <w:docPart>
      <w:docPartPr>
        <w:name w:val="91990ED156584ADDA34C36CD4F710B55"/>
        <w:category>
          <w:name w:val="General"/>
          <w:gallery w:val="placeholder"/>
        </w:category>
        <w:types>
          <w:type w:val="bbPlcHdr"/>
        </w:types>
        <w:behaviors>
          <w:behavior w:val="content"/>
        </w:behaviors>
        <w:guid w:val="{0F99BF72-A1D0-401E-B2B2-59F706A994BD}"/>
      </w:docPartPr>
      <w:docPartBody>
        <w:p w:rsidR="00CE224F" w:rsidRDefault="00CE224F">
          <w:pPr>
            <w:pStyle w:val="91990ED156584ADDA34C36CD4F710B55"/>
          </w:pPr>
          <w:r>
            <w:rPr>
              <w:rStyle w:val="PlaceholderText"/>
            </w:rPr>
            <w:t>Number</w:t>
          </w:r>
        </w:p>
      </w:docPartBody>
    </w:docPart>
    <w:docPart>
      <w:docPartPr>
        <w:name w:val="8CD7BF8AD96342C495CCF696FAEE068F"/>
        <w:category>
          <w:name w:val="General"/>
          <w:gallery w:val="placeholder"/>
        </w:category>
        <w:types>
          <w:type w:val="bbPlcHdr"/>
        </w:types>
        <w:behaviors>
          <w:behavior w:val="content"/>
        </w:behaviors>
        <w:guid w:val="{7CD04CC9-B511-4DF5-8AEB-293305FEE8E1}"/>
      </w:docPartPr>
      <w:docPartBody>
        <w:p w:rsidR="00CE224F" w:rsidRDefault="00CE224F">
          <w:pPr>
            <w:pStyle w:val="8CD7BF8AD96342C495CCF696FAEE068F"/>
          </w:pPr>
          <w:r w:rsidRPr="00B844FE">
            <w:t>Enter Sponsors Here</w:t>
          </w:r>
        </w:p>
      </w:docPartBody>
    </w:docPart>
    <w:docPart>
      <w:docPartPr>
        <w:name w:val="EE39F5E66EC8443892C13897658041B5"/>
        <w:category>
          <w:name w:val="General"/>
          <w:gallery w:val="placeholder"/>
        </w:category>
        <w:types>
          <w:type w:val="bbPlcHdr"/>
        </w:types>
        <w:behaviors>
          <w:behavior w:val="content"/>
        </w:behaviors>
        <w:guid w:val="{9FA8B473-CA31-43E7-80AB-906A49444F1C}"/>
      </w:docPartPr>
      <w:docPartBody>
        <w:p w:rsidR="00CE224F" w:rsidRDefault="00CE224F">
          <w:pPr>
            <w:pStyle w:val="EE39F5E66EC8443892C13897658041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4F"/>
    <w:rsid w:val="004D6A4B"/>
    <w:rsid w:val="00633761"/>
    <w:rsid w:val="0068373C"/>
    <w:rsid w:val="00CE224F"/>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C9D83CD0AE4D86AFDDADB232BD752C">
    <w:name w:val="D3C9D83CD0AE4D86AFDDADB232BD752C"/>
  </w:style>
  <w:style w:type="paragraph" w:customStyle="1" w:styleId="8C1065DA7E03423597DE91C47473CE12">
    <w:name w:val="8C1065DA7E03423597DE91C47473CE12"/>
  </w:style>
  <w:style w:type="character" w:styleId="PlaceholderText">
    <w:name w:val="Placeholder Text"/>
    <w:basedOn w:val="DefaultParagraphFont"/>
    <w:uiPriority w:val="99"/>
    <w:semiHidden/>
    <w:rPr>
      <w:color w:val="808080"/>
    </w:rPr>
  </w:style>
  <w:style w:type="paragraph" w:customStyle="1" w:styleId="91990ED156584ADDA34C36CD4F710B55">
    <w:name w:val="91990ED156584ADDA34C36CD4F710B55"/>
  </w:style>
  <w:style w:type="paragraph" w:customStyle="1" w:styleId="8CD7BF8AD96342C495CCF696FAEE068F">
    <w:name w:val="8CD7BF8AD96342C495CCF696FAEE068F"/>
  </w:style>
  <w:style w:type="paragraph" w:customStyle="1" w:styleId="EE39F5E66EC8443892C13897658041B5">
    <w:name w:val="EE39F5E66EC8443892C138976580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3</TotalTime>
  <Pages>5</Pages>
  <Words>1372</Words>
  <Characters>6875</Characters>
  <Application>Microsoft Office Word</Application>
  <DocSecurity>0</DocSecurity>
  <Lines>107</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13A. SEVERANCE AND BUSINESS PRIVILEGE TAX ACT.</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Lori Skull</cp:lastModifiedBy>
  <cp:revision>3</cp:revision>
  <cp:lastPrinted>2026-02-27T22:32:00Z</cp:lastPrinted>
  <dcterms:created xsi:type="dcterms:W3CDTF">2026-02-27T22:33:00Z</dcterms:created>
  <dcterms:modified xsi:type="dcterms:W3CDTF">2026-03-02T18:29:00Z</dcterms:modified>
</cp:coreProperties>
</file>